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6750E0">
        <w:rPr>
          <w:szCs w:val="24"/>
        </w:rPr>
        <w:t>29</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6750E0">
        <w:rPr>
          <w:szCs w:val="24"/>
        </w:rPr>
        <w:t>30</w:t>
      </w:r>
      <w:r w:rsidR="000405AB">
        <w:rPr>
          <w:szCs w:val="24"/>
        </w:rPr>
        <w:t>/03</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6750E0">
        <w:rPr>
          <w:szCs w:val="24"/>
          <w:shd w:val="clear" w:color="auto" w:fill="FFFFFF"/>
        </w:rPr>
        <w:t>30</w:t>
      </w:r>
      <w:bookmarkStart w:id="0" w:name="_GoBack"/>
      <w:bookmarkEnd w:id="0"/>
      <w:r w:rsidR="005B3C64">
        <w:rPr>
          <w:szCs w:val="24"/>
          <w:shd w:val="clear" w:color="auto" w:fill="FFFFFF"/>
        </w:rPr>
        <w:t>/</w:t>
      </w:r>
      <w:r w:rsidR="000405AB">
        <w:rPr>
          <w:szCs w:val="24"/>
          <w:shd w:val="clear" w:color="auto" w:fill="FFFFFF"/>
        </w:rPr>
        <w:t>03</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6750E0" w:rsidRPr="006750E0" w:rsidRDefault="006750E0" w:rsidP="006750E0">
      <w:pPr>
        <w:shd w:val="clear" w:color="auto" w:fill="FFFFFF"/>
        <w:rPr>
          <w:szCs w:val="24"/>
        </w:rPr>
      </w:pPr>
      <w:r w:rsidRPr="006750E0">
        <w:rPr>
          <w:rFonts w:ascii="Arial" w:hAnsi="Arial" w:cs="Arial"/>
          <w:color w:val="4F4F4F"/>
          <w:szCs w:val="24"/>
        </w:rPr>
        <w:t> </w:t>
      </w:r>
      <w:proofErr w:type="spellStart"/>
      <w:r w:rsidRPr="006750E0">
        <w:rPr>
          <w:szCs w:val="24"/>
        </w:rPr>
        <w:t>Koronavirüs</w:t>
      </w:r>
      <w:proofErr w:type="spellEnd"/>
      <w:r w:rsidRPr="006750E0">
        <w:rPr>
          <w:szCs w:val="24"/>
        </w:rPr>
        <w:t xml:space="preserve"> salgınıyla mücadele kapsamında Cumhurbaşkanlığı Kabinesinde alınan kararlar gereğince 1 Mart 2021 tarihinden itibaren, il </w:t>
      </w:r>
      <w:proofErr w:type="gramStart"/>
      <w:r w:rsidRPr="006750E0">
        <w:rPr>
          <w:szCs w:val="24"/>
        </w:rPr>
        <w:t>bazlı</w:t>
      </w:r>
      <w:proofErr w:type="gramEnd"/>
      <w:r w:rsidRPr="006750E0">
        <w:rPr>
          <w:szCs w:val="24"/>
        </w:rPr>
        <w:t xml:space="preserve"> uygulanacak tedbir ve kuralların illerin içerisinde bulunduğu risk grubuna (düşük, orta, yüksek, çok yüksek) göre belirlendiği kontrollü normalleşme dönemine girilmiş ve 02.03.2021 tarih ve 3514 sayılı İçişleri Bakanlığı Genelgesi ile uygulanacak tedbir ve kurallar risk gruplarına göre belirlenmiştir.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w:t>
      </w:r>
      <w:proofErr w:type="gramStart"/>
      <w:r w:rsidRPr="006750E0">
        <w:rPr>
          <w:szCs w:val="24"/>
        </w:rPr>
        <w:t>29 Mart  2021 günü Sayın Cumhurbaşkanımız başkanlığında toplanan Cumhurbaşkanlığı Kabinesinde,  1 Mart 2021 tarihinden itibaren uygulamaya konulan kontrollü normalleşme döneminde iller bazında ve ülke genelinde salgının seyri, vaka ve hasta sayılarında yaşanan değişiklikler, hastane genel ve yoğun bakım doluluk oranları ile uygulamaya konulan tedbirlerin salgınla mücadeledeki etkililiği gibi hususlar değerlendirilmiştir.</w:t>
      </w:r>
      <w:proofErr w:type="gramEnd"/>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xml:space="preserve"> Sağlık Bakanlığı ve </w:t>
      </w:r>
      <w:proofErr w:type="spellStart"/>
      <w:r w:rsidRPr="006750E0">
        <w:rPr>
          <w:szCs w:val="24"/>
        </w:rPr>
        <w:t>Koronavirüs</w:t>
      </w:r>
      <w:proofErr w:type="spellEnd"/>
      <w:r w:rsidRPr="006750E0">
        <w:rPr>
          <w:szCs w:val="24"/>
        </w:rPr>
        <w:t xml:space="preserve"> Bilim Kurulunun tavsiyeleri göz önünde bulundurularak 29 Mart 2021 günü toplanan Cumhurbaşkanlığı Kabinesinde alınan kararlar doğrultusunda;</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1.    Yeni bir karar alınıncaya kadar illerimizin risk grupları aşağıdaki şekilde değiştirilmiştir:</w:t>
      </w:r>
    </w:p>
    <w:p w:rsidR="006750E0" w:rsidRPr="006750E0" w:rsidRDefault="006750E0" w:rsidP="006750E0">
      <w:pPr>
        <w:shd w:val="clear" w:color="auto" w:fill="FFFFFF"/>
        <w:rPr>
          <w:szCs w:val="24"/>
        </w:rPr>
      </w:pPr>
      <w:r w:rsidRPr="006750E0">
        <w:rPr>
          <w:szCs w:val="24"/>
        </w:rPr>
        <w:t> </w:t>
      </w:r>
    </w:p>
    <w:p w:rsidR="006750E0" w:rsidRDefault="006750E0" w:rsidP="006750E0">
      <w:pPr>
        <w:shd w:val="clear" w:color="auto" w:fill="FFFFFF"/>
        <w:rPr>
          <w:szCs w:val="24"/>
        </w:rPr>
      </w:pPr>
    </w:p>
    <w:p w:rsidR="006750E0" w:rsidRPr="006750E0" w:rsidRDefault="006750E0" w:rsidP="006750E0">
      <w:pPr>
        <w:shd w:val="clear" w:color="auto" w:fill="FFFFFF"/>
        <w:rPr>
          <w:szCs w:val="24"/>
        </w:rPr>
      </w:pPr>
      <w:r w:rsidRPr="006750E0">
        <w:rPr>
          <w:szCs w:val="24"/>
        </w:rPr>
        <w:t> Düşük Risk Grubunda Yer Alan İller; Şırnak. (1 İl)</w:t>
      </w:r>
    </w:p>
    <w:p w:rsidR="006750E0" w:rsidRPr="006750E0" w:rsidRDefault="006750E0" w:rsidP="006750E0">
      <w:pPr>
        <w:shd w:val="clear" w:color="auto" w:fill="FFFFFF"/>
        <w:rPr>
          <w:szCs w:val="24"/>
        </w:rPr>
      </w:pPr>
      <w:r w:rsidRPr="006750E0">
        <w:rPr>
          <w:szCs w:val="24"/>
        </w:rPr>
        <w:t> </w:t>
      </w:r>
    </w:p>
    <w:p w:rsidR="006750E0" w:rsidRDefault="006750E0" w:rsidP="006750E0">
      <w:pPr>
        <w:shd w:val="clear" w:color="auto" w:fill="FFFFFF"/>
        <w:rPr>
          <w:szCs w:val="24"/>
        </w:rPr>
      </w:pPr>
    </w:p>
    <w:p w:rsidR="006750E0" w:rsidRPr="006750E0" w:rsidRDefault="006750E0" w:rsidP="006750E0">
      <w:pPr>
        <w:shd w:val="clear" w:color="auto" w:fill="FFFFFF"/>
        <w:rPr>
          <w:szCs w:val="24"/>
        </w:rPr>
      </w:pPr>
      <w:r w:rsidRPr="006750E0">
        <w:rPr>
          <w:szCs w:val="24"/>
        </w:rPr>
        <w:t xml:space="preserve"> Orta Risk Grubunda Yer Alan İller; Batman, Bitlis, Diyarbakır, </w:t>
      </w:r>
      <w:proofErr w:type="gramStart"/>
      <w:r w:rsidRPr="006750E0">
        <w:rPr>
          <w:szCs w:val="24"/>
        </w:rPr>
        <w:t>Hakkari</w:t>
      </w:r>
      <w:proofErr w:type="gramEnd"/>
      <w:r w:rsidRPr="006750E0">
        <w:rPr>
          <w:szCs w:val="24"/>
        </w:rPr>
        <w:t>, Mardin, Muş, Siirt, Şanlıurfa, Uşak, Van. (10 İl)</w:t>
      </w:r>
    </w:p>
    <w:p w:rsidR="006750E0" w:rsidRPr="006750E0" w:rsidRDefault="006750E0" w:rsidP="006750E0">
      <w:pPr>
        <w:shd w:val="clear" w:color="auto" w:fill="FFFFFF"/>
        <w:rPr>
          <w:szCs w:val="24"/>
        </w:rPr>
      </w:pPr>
      <w:r w:rsidRPr="006750E0">
        <w:rPr>
          <w:szCs w:val="24"/>
        </w:rPr>
        <w:t> </w:t>
      </w:r>
    </w:p>
    <w:p w:rsid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Yüksek Risk Grubunda Yer Alan İller; Adana, Afyonkarahisar, Ağrı, Bingöl, Burdur, Denizli, Hatay, Kahramanmaraş, Kars, Kırşehir, Manisa, Tunceli. (12 İl)</w:t>
      </w:r>
    </w:p>
    <w:p w:rsidR="006750E0" w:rsidRPr="006750E0" w:rsidRDefault="006750E0" w:rsidP="006750E0">
      <w:pPr>
        <w:shd w:val="clear" w:color="auto" w:fill="FFFFFF"/>
        <w:rPr>
          <w:szCs w:val="24"/>
        </w:rPr>
      </w:pPr>
      <w:r w:rsidRPr="006750E0">
        <w:rPr>
          <w:szCs w:val="24"/>
        </w:rPr>
        <w:t> </w:t>
      </w:r>
    </w:p>
    <w:p w:rsidR="006750E0" w:rsidRDefault="006750E0" w:rsidP="006750E0">
      <w:pPr>
        <w:shd w:val="clear" w:color="auto" w:fill="FFFFFF"/>
        <w:rPr>
          <w:szCs w:val="24"/>
        </w:rPr>
      </w:pPr>
    </w:p>
    <w:p w:rsidR="006750E0" w:rsidRPr="006750E0" w:rsidRDefault="006750E0" w:rsidP="006750E0">
      <w:pPr>
        <w:shd w:val="clear" w:color="auto" w:fill="FFFFFF"/>
        <w:rPr>
          <w:szCs w:val="24"/>
        </w:rPr>
      </w:pPr>
      <w:r w:rsidRPr="006750E0">
        <w:rPr>
          <w:szCs w:val="24"/>
        </w:rPr>
        <w:t> </w:t>
      </w:r>
      <w:proofErr w:type="gramStart"/>
      <w:r w:rsidRPr="006750E0">
        <w:rPr>
          <w:szCs w:val="24"/>
        </w:rPr>
        <w:t xml:space="preserve">Çok Yüksek Risk Grubunda Yer Alan İller; Adıyaman, Aksaray, Amasya, Ankara, Antalya, Ardahan, Artvin, Aydın, Balıkesir, Bartın, Bayburt, Bilecik, Bolu, Bursa, Çanakkale, Çankırı, Çorum, Düzce, Edirne, Elazığ, Erzincan, Erzurum, Eskişehir, Gaziantep, Giresun, Gümüşhane, Iğdır, Isparta, İstanbul, İzmir, Karabük, Karaman, Kastamonu, Kayseri, Kırıkkale, Kırklareli, Kilis, Kocaeli, Konya, Kütahya, Malatya Mersin, Muğla, Nevşehir, Niğde, Ordu, Osmaniye, Rize, Sakarya, Samsun, Sinop, Sivas, Tekirdağ, Tokat, Trabzon, Yalova, Yozgat, Zonguldak. </w:t>
      </w:r>
      <w:proofErr w:type="gramEnd"/>
      <w:r w:rsidRPr="006750E0">
        <w:rPr>
          <w:szCs w:val="24"/>
        </w:rPr>
        <w:t>(58 İl)</w:t>
      </w:r>
    </w:p>
    <w:p w:rsidR="006750E0" w:rsidRPr="006750E0" w:rsidRDefault="006750E0" w:rsidP="006750E0">
      <w:pPr>
        <w:shd w:val="clear" w:color="auto" w:fill="FFFFFF"/>
        <w:rPr>
          <w:szCs w:val="24"/>
        </w:rPr>
      </w:pPr>
      <w:r w:rsidRPr="006750E0">
        <w:rPr>
          <w:szCs w:val="24"/>
        </w:rPr>
        <w:t> </w:t>
      </w:r>
    </w:p>
    <w:p w:rsid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lastRenderedPageBreak/>
        <w:t>2.    02.03.2021 tarih ve 3514 sayılı İçişleri Bakanlığı Genelgesi ile risk gruplarına göre düzenlenen hafta içi ve hafta sonu sokağa çıkma kısıtlamaları yeniden düzenlenmiştir.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Buna göre;</w:t>
      </w:r>
      <w:r w:rsidRPr="006750E0">
        <w:rPr>
          <w:szCs w:val="24"/>
        </w:rPr>
        <w:br/>
      </w:r>
      <w:r w:rsidRPr="006750E0">
        <w:rPr>
          <w:szCs w:val="24"/>
        </w:rPr>
        <w:softHyphen/>
      </w:r>
    </w:p>
    <w:p w:rsidR="006750E0" w:rsidRPr="006750E0" w:rsidRDefault="006750E0" w:rsidP="006750E0">
      <w:pPr>
        <w:shd w:val="clear" w:color="auto" w:fill="FFFFFF"/>
        <w:rPr>
          <w:szCs w:val="24"/>
        </w:rPr>
      </w:pPr>
      <w:r w:rsidRPr="006750E0">
        <w:rPr>
          <w:szCs w:val="24"/>
        </w:rPr>
        <w:t> Hafta içi günlerde 21.00-</w:t>
      </w:r>
      <w:r w:rsidRPr="006750E0">
        <w:rPr>
          <w:szCs w:val="24"/>
        </w:rPr>
        <w:softHyphen/>
        <w:t>05.00 saatleri arasınd</w:t>
      </w:r>
      <w:r>
        <w:rPr>
          <w:szCs w:val="24"/>
        </w:rPr>
        <w:t>a tüm Türkiye’de olduğu gibi İlçemizde</w:t>
      </w:r>
      <w:r w:rsidRPr="006750E0">
        <w:rPr>
          <w:szCs w:val="24"/>
        </w:rPr>
        <w:t xml:space="preserve"> de sokağa çıkma kısıtlaması uygulamasına devam edilecektir.</w:t>
      </w:r>
      <w:r w:rsidRPr="006750E0">
        <w:rPr>
          <w:szCs w:val="24"/>
        </w:rPr>
        <w:br/>
      </w:r>
      <w:r w:rsidRPr="006750E0">
        <w:rPr>
          <w:szCs w:val="24"/>
        </w:rPr>
        <w:softHyphen/>
      </w:r>
    </w:p>
    <w:p w:rsidR="006750E0" w:rsidRPr="006750E0" w:rsidRDefault="006750E0" w:rsidP="006750E0">
      <w:pPr>
        <w:shd w:val="clear" w:color="auto" w:fill="FFFFFF"/>
        <w:rPr>
          <w:szCs w:val="24"/>
        </w:rPr>
      </w:pPr>
      <w:r w:rsidRPr="006750E0">
        <w:rPr>
          <w:szCs w:val="24"/>
        </w:rPr>
        <w:t> Hafta sonlarında;</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Çok yüksek risk grubunda yer alan illerde olduğu gibi İl</w:t>
      </w:r>
      <w:r>
        <w:rPr>
          <w:szCs w:val="24"/>
        </w:rPr>
        <w:t>çemizde</w:t>
      </w:r>
      <w:r w:rsidRPr="006750E0">
        <w:rPr>
          <w:szCs w:val="24"/>
        </w:rPr>
        <w:t xml:space="preserve"> de hafta sonu sokağa çıkma kısıtlaması, Cuma günü saat 21.00’de başlayıp Cumartesi ve Pazar günlerinin tamamını kapsayıp Pazartesi günü saat 05.00’de bitecek şekilde uygulanacaktır.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xml:space="preserve"> Yukarıda belirtilen şekilde uygulanacak olan sokağa çıkma kısıtlamaları sırasında 30.11.2020 tarih ve 20076 sayılı İçişleri Bakanlığı Genelgesinde belirlenen “Sokağa Çıkma Kısıtlamasından Muaf Yerler ve Kişiler Listesinde” yer alan istisna/muafiyetler (sonraki Genelgelerle yapılan eklemeler </w:t>
      </w:r>
      <w:proofErr w:type="gramStart"/>
      <w:r w:rsidRPr="006750E0">
        <w:rPr>
          <w:szCs w:val="24"/>
        </w:rPr>
        <w:t>dahil</w:t>
      </w:r>
      <w:proofErr w:type="gramEnd"/>
      <w:r w:rsidRPr="006750E0">
        <w:rPr>
          <w:szCs w:val="24"/>
        </w:rPr>
        <w:t xml:space="preserve"> şekilde) ile sokağa çıkma kısıtlaması uygulanan süre ve günlerde şehirlerarası seyahat edilmesine dair usul ve esasların uygulanmasına aynı şekilde devam edilecektir.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3.    Tüm risk gruplarındaki illerde olduğu gibi İ</w:t>
      </w:r>
      <w:r>
        <w:rPr>
          <w:szCs w:val="24"/>
        </w:rPr>
        <w:t>lçemizde</w:t>
      </w:r>
      <w:r w:rsidRPr="006750E0">
        <w:rPr>
          <w:szCs w:val="24"/>
        </w:rPr>
        <w:t xml:space="preserve"> de yeme</w:t>
      </w:r>
      <w:r w:rsidRPr="006750E0">
        <w:rPr>
          <w:szCs w:val="24"/>
        </w:rPr>
        <w:softHyphen/>
      </w:r>
      <w:r>
        <w:rPr>
          <w:szCs w:val="24"/>
        </w:rPr>
        <w:t>-</w:t>
      </w:r>
      <w:r w:rsidRPr="006750E0">
        <w:rPr>
          <w:szCs w:val="24"/>
        </w:rPr>
        <w:t>içme yerleri (lokanta, restoran, kafeterya, pastane, tatlıcı vb.) ile dernek lokali, kıraathane, çay bahçesi gibi işyerleri; Sağlık Bakanlığı Covid</w:t>
      </w:r>
      <w:r w:rsidRPr="006750E0">
        <w:rPr>
          <w:szCs w:val="24"/>
        </w:rPr>
        <w:softHyphen/>
        <w:t xml:space="preserve">19 Salgın Yönetimi ve Çalışma Rehberinde yer alan mesafe koşullarına (masalar ve koltuklar arası) göre açık ve kapalı alanlar için ayrı ayrı olacak şekilde % 50 kapasite sınırlaması ile </w:t>
      </w:r>
      <w:proofErr w:type="gramStart"/>
      <w:r w:rsidRPr="006750E0">
        <w:rPr>
          <w:szCs w:val="24"/>
        </w:rPr>
        <w:t>mekanda</w:t>
      </w:r>
      <w:proofErr w:type="gramEnd"/>
      <w:r w:rsidRPr="006750E0">
        <w:rPr>
          <w:szCs w:val="24"/>
        </w:rPr>
        <w:t xml:space="preserve"> bulunabilecek masa</w:t>
      </w:r>
      <w:r w:rsidRPr="006750E0">
        <w:rPr>
          <w:szCs w:val="24"/>
        </w:rPr>
        <w:softHyphen/>
      </w:r>
      <w:r>
        <w:rPr>
          <w:szCs w:val="24"/>
        </w:rPr>
        <w:t>-</w:t>
      </w:r>
      <w:r w:rsidRPr="006750E0">
        <w:rPr>
          <w:szCs w:val="24"/>
        </w:rPr>
        <w:t>koltuk sayısı ve aynı anda bulunabilecek azami kişi sayısı tespit edilerek ve HES kodu sorgulaması yapılarak, 07.00</w:t>
      </w:r>
      <w:r w:rsidRPr="006750E0">
        <w:rPr>
          <w:szCs w:val="24"/>
        </w:rPr>
        <w:softHyphen/>
        <w:t>19.00 saatleri arasında müşteri kabul edeceklerdir.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Ancak bu işyerlerinde aynı masada; çok yüksek risk grubunda bulunan İl</w:t>
      </w:r>
      <w:r>
        <w:rPr>
          <w:szCs w:val="24"/>
        </w:rPr>
        <w:t>çemizde</w:t>
      </w:r>
      <w:r w:rsidRPr="006750E0">
        <w:rPr>
          <w:szCs w:val="24"/>
        </w:rPr>
        <w:t xml:space="preserve"> ki işyerlerinde en fazla 2 kişinin aynı zamanda oturmasına izin verilecektir.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Tüm risk</w:t>
      </w:r>
      <w:r>
        <w:rPr>
          <w:szCs w:val="24"/>
        </w:rPr>
        <w:t xml:space="preserve"> gruplarındaki illerde ve İlçemizde </w:t>
      </w:r>
      <w:r w:rsidRPr="006750E0">
        <w:rPr>
          <w:szCs w:val="24"/>
        </w:rPr>
        <w:t>de yeme</w:t>
      </w:r>
      <w:r>
        <w:rPr>
          <w:szCs w:val="24"/>
        </w:rPr>
        <w:t>-</w:t>
      </w:r>
      <w:r w:rsidRPr="006750E0">
        <w:rPr>
          <w:szCs w:val="24"/>
        </w:rPr>
        <w:softHyphen/>
        <w:t xml:space="preserve">içme yerleri </w:t>
      </w:r>
      <w:proofErr w:type="gramStart"/>
      <w:r w:rsidRPr="006750E0">
        <w:rPr>
          <w:szCs w:val="24"/>
        </w:rPr>
        <w:t>19:00</w:t>
      </w:r>
      <w:proofErr w:type="gramEnd"/>
      <w:r w:rsidRPr="006750E0">
        <w:rPr>
          <w:szCs w:val="24"/>
        </w:rPr>
        <w:t>-</w:t>
      </w:r>
      <w:r w:rsidRPr="006750E0">
        <w:rPr>
          <w:szCs w:val="24"/>
        </w:rPr>
        <w:softHyphen/>
        <w:t>21.00 saatleri arasında paket servisi veya gel</w:t>
      </w:r>
      <w:r>
        <w:rPr>
          <w:szCs w:val="24"/>
        </w:rPr>
        <w:t>-</w:t>
      </w:r>
      <w:r w:rsidRPr="006750E0">
        <w:rPr>
          <w:szCs w:val="24"/>
        </w:rPr>
        <w:softHyphen/>
        <w:t>al şeklinde, 21.00</w:t>
      </w:r>
      <w:r w:rsidRPr="006750E0">
        <w:rPr>
          <w:szCs w:val="24"/>
        </w:rPr>
        <w:softHyphen/>
        <w:t>-24.00 saatleri arasında ise sadece paket servis şeklinde, tam gün sokağa çıkma kısıtlaması uygulanan Cumartesi ve/veya Pazar günleri ise 10.00-</w:t>
      </w:r>
      <w:r w:rsidRPr="006750E0">
        <w:rPr>
          <w:szCs w:val="24"/>
        </w:rPr>
        <w:softHyphen/>
        <w:t>20.00 saatleri arasında sadece paket servis şeklinde hizmet verebileceklerdir.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xml:space="preserve">4.    Sivil toplum kuruluşları, kamu kurumu niteliğindeki meslek kuruluşları ve bunların üst kuruluşları ile birlikler ve kooperatifler tarafından düzenlenecek genel kurul </w:t>
      </w:r>
      <w:proofErr w:type="gramStart"/>
      <w:r w:rsidRPr="006750E0">
        <w:rPr>
          <w:szCs w:val="24"/>
        </w:rPr>
        <w:t>dahil</w:t>
      </w:r>
      <w:proofErr w:type="gramEnd"/>
      <w:r w:rsidRPr="006750E0">
        <w:rPr>
          <w:szCs w:val="24"/>
        </w:rPr>
        <w:t xml:space="preserve"> kişilerin bir araya gelmesine neden olan her türlü etkinliklere dair İçişleri Bakanlığının  02.03.2021 tarih ve 3514 sayılı Genelgesinde düşük, orta ve yüksek risk grubunda bulunan iller için belirlenen usul ve esasların süregelen uygulanmasına aynen devam edilecektir. Bu uygulama İ</w:t>
      </w:r>
      <w:r>
        <w:rPr>
          <w:szCs w:val="24"/>
        </w:rPr>
        <w:t>lçemizd</w:t>
      </w:r>
      <w:r w:rsidRPr="006750E0">
        <w:rPr>
          <w:szCs w:val="24"/>
        </w:rPr>
        <w:t>e de aynen bu şekilde devam edecektir.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5.    </w:t>
      </w:r>
      <w:proofErr w:type="gramStart"/>
      <w:r w:rsidRPr="006750E0">
        <w:rPr>
          <w:szCs w:val="24"/>
        </w:rPr>
        <w:t>Nikah</w:t>
      </w:r>
      <w:proofErr w:type="gramEnd"/>
      <w:r w:rsidRPr="006750E0">
        <w:rPr>
          <w:szCs w:val="24"/>
        </w:rPr>
        <w:t xml:space="preserve"> ve nikah merasimi şeklindeki düğünlere İçişleri Bakanlığının  02.03.2021 tarih ve 3514 sayılı Genelgesinde belirlenen usul ve esasların süregelen uygulanmasına aynen devam edilecektir.</w:t>
      </w:r>
    </w:p>
    <w:p w:rsidR="006750E0" w:rsidRPr="006750E0" w:rsidRDefault="006750E0" w:rsidP="006750E0">
      <w:pPr>
        <w:shd w:val="clear" w:color="auto" w:fill="FFFFFF"/>
        <w:rPr>
          <w:szCs w:val="24"/>
        </w:rPr>
      </w:pPr>
      <w:r w:rsidRPr="006750E0">
        <w:rPr>
          <w:szCs w:val="24"/>
        </w:rPr>
        <w:t> </w:t>
      </w:r>
    </w:p>
    <w:p w:rsidR="006750E0" w:rsidRDefault="006750E0" w:rsidP="006750E0">
      <w:pPr>
        <w:shd w:val="clear" w:color="auto" w:fill="FFFFFF"/>
        <w:rPr>
          <w:szCs w:val="24"/>
        </w:rPr>
      </w:pPr>
    </w:p>
    <w:p w:rsidR="006750E0" w:rsidRPr="006750E0" w:rsidRDefault="006750E0" w:rsidP="006750E0">
      <w:pPr>
        <w:shd w:val="clear" w:color="auto" w:fill="FFFFFF"/>
        <w:rPr>
          <w:szCs w:val="24"/>
        </w:rPr>
      </w:pPr>
      <w:r w:rsidRPr="006750E0">
        <w:rPr>
          <w:szCs w:val="24"/>
        </w:rPr>
        <w:lastRenderedPageBreak/>
        <w:t> Ancak yüksek ve çok yüksek risk gruplarındaki illerde bu hafta sonu (3</w:t>
      </w:r>
      <w:r w:rsidRPr="006750E0">
        <w:rPr>
          <w:szCs w:val="24"/>
        </w:rPr>
        <w:softHyphen/>
        <w:t xml:space="preserve">4 Nisan 2021) uygulanacak sokağa çıkma kısıtlaması kapsamında Cumartesi ve/veya Pazar günleri için daha önceden tarih almış </w:t>
      </w:r>
      <w:proofErr w:type="gramStart"/>
      <w:r w:rsidRPr="006750E0">
        <w:rPr>
          <w:szCs w:val="24"/>
        </w:rPr>
        <w:t>nikah</w:t>
      </w:r>
      <w:proofErr w:type="gramEnd"/>
      <w:r w:rsidRPr="006750E0">
        <w:rPr>
          <w:szCs w:val="24"/>
        </w:rPr>
        <w:t xml:space="preserve"> veya nikah merasimi şeklindeki düğünlere katılacaklar (katılımcı sınırlamasına uygun olmak kaydıyla) için muafiyet uygulanacaktır.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6.    Düşük ve orta risk grubunda bulunan illerdeki halı saha, yüzme havuzu vb. tesislere dair İçişleri Bakanlığının  02.03.2021 tarih ve 3514 sayılı Genelgesinde belirtilen usul ve esasları</w:t>
      </w:r>
      <w:r>
        <w:rPr>
          <w:szCs w:val="24"/>
        </w:rPr>
        <w:t>n süregelen uygulanmasına İlçemizde de</w:t>
      </w:r>
      <w:r w:rsidRPr="006750E0">
        <w:rPr>
          <w:szCs w:val="24"/>
        </w:rPr>
        <w:t xml:space="preserve"> aynen devam edilecektir.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7.    İnternet kafe/salonu, bilardo salonu, lunapark, hamam, sauna, masaj salonu gibi yerler için süregelen uygulamaya uygun şekilde; düşük, orta ve yüksek risk grubunda bulunan illerde % 50 kapasite sınırına uymak ve HES kodu sorgulaması yapmak kaydıyla 07.00-</w:t>
      </w:r>
      <w:r w:rsidRPr="006750E0">
        <w:rPr>
          <w:szCs w:val="24"/>
        </w:rPr>
        <w:softHyphen/>
        <w:t>19.00 saatleri arasında faaliyette bulunabi</w:t>
      </w:r>
      <w:r>
        <w:rPr>
          <w:szCs w:val="24"/>
        </w:rPr>
        <w:t>leceklerdir. Bu uygulama İlçemizd</w:t>
      </w:r>
      <w:r w:rsidRPr="006750E0">
        <w:rPr>
          <w:szCs w:val="24"/>
        </w:rPr>
        <w:t>e de aynen devam edecektir.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8.    Salgının bulaşmasında önemli bir kaynak olduğu tespit edilen aile ve akraba ziyaretleri gibi ev içi etkinliklerin sınırlandırılmasına yönelik bilgilendirme faaliyetlerine ü</w:t>
      </w:r>
      <w:r>
        <w:rPr>
          <w:szCs w:val="24"/>
        </w:rPr>
        <w:t>lke genelinde olduğu gibi İlçemiz</w:t>
      </w:r>
      <w:r w:rsidRPr="006750E0">
        <w:rPr>
          <w:szCs w:val="24"/>
        </w:rPr>
        <w:t>de de ağırlık verilecektir.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proofErr w:type="gramStart"/>
      <w:r w:rsidRPr="006750E0">
        <w:rPr>
          <w:szCs w:val="24"/>
        </w:rPr>
        <w:t xml:space="preserve">9.    Risk grubuna göre il bazında tedbirlerin uygulanacağı kontrollü normalleşme döneminin sürdürülebilirliği ve bir an evvel tam anlamıyla normalleşmenin sağlanması için; aziz milletimizin bu güne kadar sergilediği sağduyulu ve fedakârca yaklaşımını sürdürmesinin ve temizlik, maske, mesafe prensiplerinin yanı sıra hayatın her alanını kapsayacak şekilde belirlenen kurallara/tedbirlere toplumun tüm kesimlerince azami düzeyde uyulmasının önemi kadar yürütülecek denetim faaliyetlerinin etkinliği ve sürekliliği de büyük bir etkendir. </w:t>
      </w:r>
      <w:proofErr w:type="gramEnd"/>
      <w:r w:rsidRPr="006750E0">
        <w:rPr>
          <w:szCs w:val="24"/>
        </w:rPr>
        <w:t>Bu çerçevede İçişleri Bakanlığının  03.03.2021 tarih ve 3695 sayılı Genelgesinde temel esasları belirlenen “Dinamik Denetim Sürecinin” uygulanmasına kesintisiz şekilde devam edilmesi gerekmektedir.</w:t>
      </w:r>
    </w:p>
    <w:p w:rsidR="006750E0" w:rsidRPr="006750E0" w:rsidRDefault="006750E0" w:rsidP="006750E0">
      <w:pPr>
        <w:shd w:val="clear" w:color="auto" w:fill="FFFFFF"/>
        <w:rPr>
          <w:szCs w:val="24"/>
        </w:rPr>
      </w:pPr>
      <w:r w:rsidRPr="006750E0">
        <w:rPr>
          <w:szCs w:val="24"/>
        </w:rPr>
        <w:t> </w:t>
      </w:r>
    </w:p>
    <w:p w:rsidR="006750E0" w:rsidRPr="006750E0" w:rsidRDefault="006750E0" w:rsidP="006750E0">
      <w:pPr>
        <w:shd w:val="clear" w:color="auto" w:fill="FFFFFF"/>
        <w:rPr>
          <w:szCs w:val="24"/>
        </w:rPr>
      </w:pPr>
      <w:r w:rsidRPr="006750E0">
        <w:rPr>
          <w:szCs w:val="24"/>
        </w:rPr>
        <w:t> Salgının seyrini etkileyen (olumlu</w:t>
      </w:r>
      <w:r w:rsidRPr="006750E0">
        <w:rPr>
          <w:szCs w:val="24"/>
        </w:rPr>
        <w:softHyphen/>
      </w:r>
      <w:r>
        <w:rPr>
          <w:szCs w:val="24"/>
        </w:rPr>
        <w:t>/</w:t>
      </w:r>
      <w:r w:rsidRPr="006750E0">
        <w:rPr>
          <w:szCs w:val="24"/>
        </w:rPr>
        <w:t xml:space="preserve">olumsuz) her türlü faktörün (ilçeler arası farklılıklar, il nüfusunun yaş ortalaması, il dışından kaynaklı sorunlar vb. il </w:t>
      </w:r>
      <w:proofErr w:type="gramStart"/>
      <w:r w:rsidRPr="006750E0">
        <w:rPr>
          <w:szCs w:val="24"/>
        </w:rPr>
        <w:t>bazlı</w:t>
      </w:r>
      <w:proofErr w:type="gramEnd"/>
      <w:r w:rsidRPr="006750E0">
        <w:rPr>
          <w:szCs w:val="24"/>
        </w:rPr>
        <w:t xml:space="preserve"> özel sebepler) analiz edildiği ve bu faktörlere yönelik alınan/alınması gereken tedbirler ile yürütülen/yürütülecek olan faaliyetlerin yer aldığı İl Salgın Risk Azaltma Planı (SARAP) doğrultusunda gerekli çalışmaların aksaklığa meydan verilmeden sürdürülmesi sağlanmalıdır.</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lastRenderedPageBreak/>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46" w:rsidRDefault="00264746" w:rsidP="00B6661C">
      <w:r>
        <w:separator/>
      </w:r>
    </w:p>
  </w:endnote>
  <w:endnote w:type="continuationSeparator" w:id="0">
    <w:p w:rsidR="00264746" w:rsidRDefault="00264746"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264746">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46" w:rsidRDefault="00264746" w:rsidP="00B6661C">
      <w:r>
        <w:separator/>
      </w:r>
    </w:p>
  </w:footnote>
  <w:footnote w:type="continuationSeparator" w:id="0">
    <w:p w:rsidR="00264746" w:rsidRDefault="00264746"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4746"/>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E79AB"/>
    <w:rsid w:val="002F7350"/>
    <w:rsid w:val="00315AC8"/>
    <w:rsid w:val="00343EC3"/>
    <w:rsid w:val="0034722A"/>
    <w:rsid w:val="0034771E"/>
    <w:rsid w:val="00367093"/>
    <w:rsid w:val="00375CD3"/>
    <w:rsid w:val="00397FBA"/>
    <w:rsid w:val="003B5DA5"/>
    <w:rsid w:val="003B6981"/>
    <w:rsid w:val="003C0A47"/>
    <w:rsid w:val="003C6E9D"/>
    <w:rsid w:val="003D4598"/>
    <w:rsid w:val="003F0CBC"/>
    <w:rsid w:val="003F1DD2"/>
    <w:rsid w:val="003F51AF"/>
    <w:rsid w:val="003F642C"/>
    <w:rsid w:val="003F7B42"/>
    <w:rsid w:val="004014AA"/>
    <w:rsid w:val="00414095"/>
    <w:rsid w:val="004279D5"/>
    <w:rsid w:val="00440C96"/>
    <w:rsid w:val="00444EFE"/>
    <w:rsid w:val="004512E0"/>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0E0"/>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381A"/>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0797A"/>
    <w:rsid w:val="00F34905"/>
    <w:rsid w:val="00F42E32"/>
    <w:rsid w:val="00F616E5"/>
    <w:rsid w:val="00F62F4E"/>
    <w:rsid w:val="00F8352D"/>
    <w:rsid w:val="00FA0376"/>
    <w:rsid w:val="00FA1C04"/>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773942707">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BFCDB-B3B8-43FA-8E80-6A614D90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2021-03-30T12:54:00Z</dcterms:created>
  <dcterms:modified xsi:type="dcterms:W3CDTF">2021-03-30T12:54:00Z</dcterms:modified>
</cp:coreProperties>
</file>